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5CC" w:rsidRDefault="00BC15CC" w:rsidP="00BC15CC">
      <w:pPr>
        <w:spacing w:line="36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01415F" w:rsidRPr="0004731E" w:rsidRDefault="00344731" w:rsidP="00344731">
      <w:pPr>
        <w:spacing w:line="480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Name</w:t>
      </w:r>
      <w:r w:rsidRPr="0004731E">
        <w:rPr>
          <w:rFonts w:ascii="Times New Roman" w:hAnsi="Times New Roman" w:cs="Times New Roman"/>
        </w:rPr>
        <w:t xml:space="preserve">: _________________________________________________                 </w:t>
      </w:r>
      <w:r w:rsidRPr="0004731E">
        <w:rPr>
          <w:rFonts w:ascii="Times New Roman" w:hAnsi="Times New Roman" w:cs="Times New Roman"/>
          <w:b/>
        </w:rPr>
        <w:t>Date:</w:t>
      </w:r>
      <w:r w:rsidRPr="0004731E">
        <w:rPr>
          <w:rFonts w:ascii="Times New Roman" w:hAnsi="Times New Roman" w:cs="Times New Roman"/>
        </w:rPr>
        <w:t xml:space="preserve"> ________________</w:t>
      </w:r>
    </w:p>
    <w:p w:rsidR="00344731" w:rsidRPr="0004731E" w:rsidRDefault="00344731" w:rsidP="00344731">
      <w:pPr>
        <w:spacing w:line="480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Period:</w:t>
      </w:r>
      <w:r w:rsidRPr="0004731E">
        <w:rPr>
          <w:rFonts w:ascii="Times New Roman" w:hAnsi="Times New Roman" w:cs="Times New Roman"/>
        </w:rPr>
        <w:t xml:space="preserve"> ______</w:t>
      </w:r>
    </w:p>
    <w:p w:rsidR="0004731E" w:rsidRDefault="00344731" w:rsidP="00BC15CC">
      <w:pPr>
        <w:spacing w:after="0" w:line="480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Directions</w:t>
      </w:r>
      <w:r w:rsidRPr="0004731E">
        <w:rPr>
          <w:rFonts w:ascii="Times New Roman" w:hAnsi="Times New Roman" w:cs="Times New Roman"/>
        </w:rPr>
        <w:t xml:space="preserve">: </w:t>
      </w:r>
      <w:r w:rsidRPr="00FA0132">
        <w:rPr>
          <w:rFonts w:ascii="Times New Roman" w:hAnsi="Times New Roman" w:cs="Times New Roman"/>
        </w:rPr>
        <w:t>Select the answer choice that best answers the question.</w:t>
      </w:r>
    </w:p>
    <w:tbl>
      <w:tblPr>
        <w:tblStyle w:val="TableGrid"/>
        <w:tblpPr w:leftFromText="180" w:rightFromText="180" w:vertAnchor="text" w:horzAnchor="margin" w:tblpXSpec="center" w:tblpY="939"/>
        <w:tblW w:w="0" w:type="auto"/>
        <w:tblLook w:val="04A0" w:firstRow="1" w:lastRow="0" w:firstColumn="1" w:lastColumn="0" w:noHBand="0" w:noVBand="1"/>
      </w:tblPr>
      <w:tblGrid>
        <w:gridCol w:w="7240"/>
      </w:tblGrid>
      <w:tr w:rsidR="008856D7" w:rsidRPr="008856D7" w:rsidTr="008856D7">
        <w:trPr>
          <w:trHeight w:val="1150"/>
        </w:trPr>
        <w:tc>
          <w:tcPr>
            <w:tcW w:w="7240" w:type="dxa"/>
          </w:tcPr>
          <w:p w:rsidR="008856D7" w:rsidRPr="007C092D" w:rsidRDefault="008856D7" w:rsidP="008856D7">
            <w:pPr>
              <w:spacing w:before="200"/>
              <w:rPr>
                <w:rFonts w:ascii="Times New Roman" w:eastAsia="Times New Roman" w:hAnsi="Times New Roman" w:cs="Times New Roman"/>
              </w:rPr>
            </w:pPr>
            <w:r w:rsidRPr="007C092D">
              <w:rPr>
                <w:rFonts w:ascii="Times New Roman" w:eastAsiaTheme="minorEastAsia" w:hAnsi="Times New Roman" w:cs="Times New Roman"/>
                <w:kern w:val="24"/>
              </w:rPr>
              <w:t xml:space="preserve">"[The registrar] brought a big old book out there, and he gave me the sixteenth section of the constitution of Mississippi, . . . I could copy it like it was in the book, but after I got through copying it, he told me to give a reasonable interpretation and tell the meaning of the section I had copied. Well, I flunked out." </w:t>
            </w:r>
          </w:p>
          <w:p w:rsidR="008856D7" w:rsidRPr="007C092D" w:rsidRDefault="008856D7" w:rsidP="008856D7">
            <w:pPr>
              <w:spacing w:before="200"/>
              <w:rPr>
                <w:rFonts w:ascii="Times New Roman" w:eastAsia="Times New Roman" w:hAnsi="Times New Roman" w:cs="Times New Roman"/>
              </w:rPr>
            </w:pPr>
            <w:r w:rsidRPr="007C092D">
              <w:rPr>
                <w:rFonts w:ascii="Times New Roman" w:eastAsiaTheme="minorEastAsia" w:hAnsi="Times New Roman" w:cs="Times New Roman"/>
                <w:kern w:val="24"/>
              </w:rPr>
              <w:t xml:space="preserve">Source: </w:t>
            </w:r>
            <w:r w:rsidRPr="007C092D">
              <w:rPr>
                <w:rFonts w:ascii="Times New Roman" w:eastAsiaTheme="minorEastAsia" w:hAnsi="Times New Roman" w:cs="Times New Roman"/>
                <w:i/>
                <w:iCs/>
                <w:kern w:val="24"/>
              </w:rPr>
              <w:t>A History of the United States since 1861</w:t>
            </w:r>
          </w:p>
          <w:p w:rsidR="008856D7" w:rsidRPr="008856D7" w:rsidRDefault="008856D7" w:rsidP="008856D7">
            <w:pPr>
              <w:spacing w:before="20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C092D" w:rsidRPr="008856D7" w:rsidRDefault="007C092D" w:rsidP="008B565A">
      <w:pPr>
        <w:pStyle w:val="ListParagraph"/>
        <w:numPr>
          <w:ilvl w:val="0"/>
          <w:numId w:val="1"/>
        </w:numPr>
        <w:spacing w:before="200"/>
      </w:pPr>
      <w:r w:rsidRPr="008856D7">
        <w:rPr>
          <w:rFonts w:eastAsiaTheme="minorEastAsia"/>
          <w:kern w:val="24"/>
        </w:rPr>
        <w:t>Base your answer to the question on the passage below and on your knowledge of social studies.</w:t>
      </w:r>
      <w:r w:rsidRPr="008856D7">
        <w:rPr>
          <w:rFonts w:eastAsiaTheme="minorEastAsia"/>
          <w:kern w:val="24"/>
        </w:rPr>
        <w:br/>
      </w:r>
    </w:p>
    <w:p w:rsidR="007C092D" w:rsidRPr="007C092D" w:rsidRDefault="007C092D" w:rsidP="007C092D">
      <w:pPr>
        <w:spacing w:before="200" w:after="0" w:line="240" w:lineRule="auto"/>
        <w:rPr>
          <w:rFonts w:ascii="Times New Roman" w:eastAsia="Times New Roman" w:hAnsi="Times New Roman" w:cs="Times New Roman"/>
        </w:rPr>
      </w:pPr>
    </w:p>
    <w:p w:rsidR="008856D7" w:rsidRDefault="008856D7" w:rsidP="007C092D">
      <w:pPr>
        <w:ind w:left="360"/>
        <w:rPr>
          <w:rFonts w:ascii="Times New Roman" w:eastAsiaTheme="minorEastAsia" w:hAnsi="Times New Roman" w:cs="Times New Roman"/>
          <w:kern w:val="24"/>
        </w:rPr>
      </w:pPr>
    </w:p>
    <w:p w:rsidR="008856D7" w:rsidRDefault="008856D7" w:rsidP="007C092D">
      <w:pPr>
        <w:ind w:left="360"/>
        <w:rPr>
          <w:rFonts w:ascii="Times New Roman" w:eastAsiaTheme="minorEastAsia" w:hAnsi="Times New Roman" w:cs="Times New Roman"/>
          <w:kern w:val="24"/>
        </w:rPr>
      </w:pPr>
    </w:p>
    <w:p w:rsidR="008856D7" w:rsidRDefault="008856D7" w:rsidP="007C092D">
      <w:pPr>
        <w:ind w:left="360"/>
        <w:rPr>
          <w:rFonts w:ascii="Times New Roman" w:eastAsiaTheme="minorEastAsia" w:hAnsi="Times New Roman" w:cs="Times New Roman"/>
          <w:kern w:val="24"/>
        </w:rPr>
      </w:pPr>
    </w:p>
    <w:p w:rsidR="008856D7" w:rsidRDefault="008856D7" w:rsidP="007C092D">
      <w:pPr>
        <w:ind w:left="360"/>
        <w:rPr>
          <w:rFonts w:ascii="Times New Roman" w:eastAsiaTheme="minorEastAsia" w:hAnsi="Times New Roman" w:cs="Times New Roman"/>
          <w:kern w:val="24"/>
        </w:rPr>
      </w:pPr>
    </w:p>
    <w:p w:rsidR="008856D7" w:rsidRDefault="008856D7" w:rsidP="007C092D">
      <w:pPr>
        <w:ind w:left="360"/>
        <w:rPr>
          <w:rFonts w:ascii="Times New Roman" w:eastAsiaTheme="minorEastAsia" w:hAnsi="Times New Roman" w:cs="Times New Roman"/>
          <w:kern w:val="24"/>
        </w:rPr>
      </w:pPr>
    </w:p>
    <w:p w:rsidR="007C092D" w:rsidRPr="008856D7" w:rsidRDefault="007C092D" w:rsidP="007C092D">
      <w:pPr>
        <w:ind w:left="360"/>
        <w:rPr>
          <w:rFonts w:ascii="Times New Roman" w:hAnsi="Times New Roman" w:cs="Times New Roman"/>
        </w:rPr>
      </w:pPr>
      <w:r w:rsidRPr="008856D7">
        <w:rPr>
          <w:rFonts w:ascii="Times New Roman" w:eastAsiaTheme="minorEastAsia" w:hAnsi="Times New Roman" w:cs="Times New Roman"/>
          <w:kern w:val="24"/>
        </w:rPr>
        <w:t>The main intent of the literacy test described in the passage was to</w:t>
      </w:r>
    </w:p>
    <w:p w:rsidR="007C092D" w:rsidRPr="008856D7" w:rsidRDefault="007C092D" w:rsidP="008B56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8856D7">
        <w:rPr>
          <w:rFonts w:eastAsiaTheme="minorEastAsia"/>
          <w:kern w:val="24"/>
          <w:sz w:val="22"/>
          <w:szCs w:val="22"/>
        </w:rPr>
        <w:t xml:space="preserve">encourage reform of the political system </w:t>
      </w:r>
    </w:p>
    <w:p w:rsidR="007C092D" w:rsidRPr="008856D7" w:rsidRDefault="007C092D" w:rsidP="008B56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8856D7">
        <w:rPr>
          <w:rFonts w:eastAsiaTheme="minorEastAsia"/>
          <w:kern w:val="24"/>
          <w:sz w:val="22"/>
          <w:szCs w:val="22"/>
        </w:rPr>
        <w:t xml:space="preserve">encourage Mississippi residents to learn </w:t>
      </w:r>
      <w:r w:rsidR="008856D7">
        <w:rPr>
          <w:rFonts w:eastAsiaTheme="minorEastAsia"/>
          <w:kern w:val="24"/>
          <w:sz w:val="22"/>
          <w:szCs w:val="22"/>
        </w:rPr>
        <w:t>about t</w:t>
      </w:r>
      <w:r w:rsidRPr="008856D7">
        <w:rPr>
          <w:rFonts w:eastAsiaTheme="minorEastAsia"/>
          <w:kern w:val="24"/>
          <w:sz w:val="22"/>
          <w:szCs w:val="22"/>
        </w:rPr>
        <w:t xml:space="preserve">heir state’s legal system </w:t>
      </w:r>
    </w:p>
    <w:p w:rsidR="007C092D" w:rsidRPr="008856D7" w:rsidRDefault="007C092D" w:rsidP="008B565A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8856D7">
        <w:rPr>
          <w:rFonts w:eastAsiaTheme="minorEastAsia"/>
          <w:kern w:val="24"/>
          <w:sz w:val="22"/>
          <w:szCs w:val="22"/>
        </w:rPr>
        <w:t>deny African Americans the right to vote</w:t>
      </w:r>
    </w:p>
    <w:p w:rsidR="007C092D" w:rsidRPr="008856D7" w:rsidRDefault="007C092D" w:rsidP="008B565A">
      <w:pPr>
        <w:pStyle w:val="ListParagraph"/>
        <w:numPr>
          <w:ilvl w:val="0"/>
          <w:numId w:val="2"/>
        </w:numPr>
        <w:rPr>
          <w:rFonts w:eastAsiaTheme="minorEastAsia"/>
          <w:kern w:val="24"/>
          <w:sz w:val="22"/>
          <w:szCs w:val="22"/>
        </w:rPr>
      </w:pPr>
      <w:r w:rsidRPr="008856D7">
        <w:rPr>
          <w:rFonts w:eastAsiaTheme="minorEastAsia"/>
          <w:kern w:val="24"/>
          <w:sz w:val="22"/>
          <w:szCs w:val="22"/>
        </w:rPr>
        <w:t xml:space="preserve">enforce the provisions of the United States Constitution </w:t>
      </w:r>
    </w:p>
    <w:p w:rsidR="007C092D" w:rsidRPr="008856D7" w:rsidRDefault="007C092D" w:rsidP="007C092D">
      <w:pPr>
        <w:pStyle w:val="ListParagraph"/>
        <w:rPr>
          <w:rFonts w:eastAsiaTheme="minorEastAsia"/>
          <w:kern w:val="24"/>
          <w:sz w:val="22"/>
          <w:szCs w:val="22"/>
        </w:rPr>
      </w:pPr>
    </w:p>
    <w:p w:rsidR="007C092D" w:rsidRPr="008856D7" w:rsidRDefault="007C092D" w:rsidP="008B565A">
      <w:pPr>
        <w:pStyle w:val="ListParagraph"/>
        <w:numPr>
          <w:ilvl w:val="0"/>
          <w:numId w:val="1"/>
        </w:numPr>
        <w:rPr>
          <w:rFonts w:eastAsiaTheme="minorEastAsia"/>
          <w:kern w:val="24"/>
        </w:rPr>
      </w:pPr>
      <w:r w:rsidRPr="008856D7">
        <w:rPr>
          <w:rFonts w:eastAsiaTheme="minorEastAsia"/>
          <w:kern w:val="24"/>
        </w:rPr>
        <w:t>How did this law influence conditions for African Americans in Florida?</w:t>
      </w:r>
    </w:p>
    <w:p w:rsidR="007C092D" w:rsidRPr="008856D7" w:rsidRDefault="007C092D" w:rsidP="007C092D">
      <w:pPr>
        <w:rPr>
          <w:rFonts w:ascii="Times New Roman" w:eastAsiaTheme="minorEastAsia" w:hAnsi="Times New Roman" w:cs="Times New Roman"/>
          <w:kern w:val="24"/>
        </w:rPr>
      </w:pPr>
      <w:r w:rsidRPr="008856D7">
        <w:rPr>
          <w:rFonts w:ascii="Times New Roman" w:eastAsiaTheme="minorEastAsia" w:hAnsi="Times New Roman" w:cs="Times New Roman"/>
          <w:kern w:val="24"/>
        </w:rPr>
        <w:t xml:space="preserve">             </w:t>
      </w:r>
      <w:r w:rsidRPr="008856D7">
        <w:rPr>
          <w:rFonts w:ascii="Times New Roman" w:hAnsi="Times New Roman" w:cs="Times New Roman"/>
          <w:noProof/>
        </w:rPr>
        <w:drawing>
          <wp:inline distT="0" distB="0" distL="0" distR="0" wp14:anchorId="3A8620C1" wp14:editId="46A35D30">
            <wp:extent cx="4667250" cy="1583674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157" cy="15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92D" w:rsidRPr="008856D7" w:rsidRDefault="007C092D" w:rsidP="008B565A">
      <w:pPr>
        <w:pStyle w:val="ListParagraph"/>
        <w:numPr>
          <w:ilvl w:val="0"/>
          <w:numId w:val="3"/>
        </w:numPr>
      </w:pPr>
      <w:r w:rsidRPr="008856D7">
        <w:rPr>
          <w:rFonts w:eastAsiaTheme="minorEastAsia"/>
          <w:kern w:val="24"/>
        </w:rPr>
        <w:t>Schools for African-American children received fewer resources than schools for white children.</w:t>
      </w:r>
    </w:p>
    <w:p w:rsidR="007C092D" w:rsidRPr="008856D7" w:rsidRDefault="007C092D" w:rsidP="008B565A">
      <w:pPr>
        <w:pStyle w:val="ListParagraph"/>
        <w:numPr>
          <w:ilvl w:val="0"/>
          <w:numId w:val="3"/>
        </w:numPr>
      </w:pPr>
      <w:r w:rsidRPr="008856D7">
        <w:rPr>
          <w:rFonts w:eastAsiaTheme="minorEastAsia"/>
          <w:kern w:val="24"/>
        </w:rPr>
        <w:t>African-American adults were permitted to attend night school to improve their literacy skills.</w:t>
      </w:r>
    </w:p>
    <w:p w:rsidR="007C092D" w:rsidRPr="008856D7" w:rsidRDefault="007C092D" w:rsidP="008B565A">
      <w:pPr>
        <w:pStyle w:val="ListParagraph"/>
        <w:numPr>
          <w:ilvl w:val="0"/>
          <w:numId w:val="3"/>
        </w:numPr>
      </w:pPr>
      <w:r w:rsidRPr="008856D7">
        <w:rPr>
          <w:rFonts w:eastAsiaTheme="minorEastAsia"/>
          <w:kern w:val="24"/>
        </w:rPr>
        <w:t>African-Americans were given the right to attend free public schools in Florida for the first time.</w:t>
      </w:r>
    </w:p>
    <w:p w:rsidR="007C092D" w:rsidRPr="008856D7" w:rsidRDefault="007C092D" w:rsidP="008B565A">
      <w:pPr>
        <w:pStyle w:val="ListParagraph"/>
        <w:numPr>
          <w:ilvl w:val="0"/>
          <w:numId w:val="3"/>
        </w:numPr>
      </w:pPr>
      <w:r w:rsidRPr="008856D7">
        <w:rPr>
          <w:rFonts w:eastAsiaTheme="minorEastAsia"/>
          <w:kern w:val="24"/>
        </w:rPr>
        <w:t>African-American parents who opposed racial segregation sent their children to private schools.</w:t>
      </w:r>
    </w:p>
    <w:p w:rsidR="007C092D" w:rsidRPr="008856D7" w:rsidRDefault="007C092D" w:rsidP="008B565A">
      <w:pPr>
        <w:pStyle w:val="ListParagraph"/>
        <w:numPr>
          <w:ilvl w:val="0"/>
          <w:numId w:val="1"/>
        </w:numPr>
      </w:pPr>
      <w:r w:rsidRPr="008856D7">
        <w:rPr>
          <w:rFonts w:eastAsiaTheme="minorEastAsia"/>
          <w:kern w:val="24"/>
        </w:rPr>
        <w:t>The Jim Crow legal system, which expanded in the South after Plessy v. Ferguson (1896), was based on the Supreme Court’s interpretation of the</w:t>
      </w:r>
    </w:p>
    <w:p w:rsidR="007C092D" w:rsidRPr="008856D7" w:rsidRDefault="007C092D" w:rsidP="008B565A">
      <w:pPr>
        <w:pStyle w:val="ListParagraph"/>
        <w:numPr>
          <w:ilvl w:val="0"/>
          <w:numId w:val="4"/>
        </w:numPr>
        <w:rPr>
          <w:rFonts w:eastAsiaTheme="minorEastAsia"/>
          <w:kern w:val="24"/>
        </w:rPr>
      </w:pPr>
      <w:r w:rsidRPr="008856D7">
        <w:rPr>
          <w:rFonts w:eastAsiaTheme="minorEastAsia"/>
          <w:kern w:val="24"/>
        </w:rPr>
        <w:t xml:space="preserve">due process clause of the 5th Amendment </w:t>
      </w:r>
    </w:p>
    <w:p w:rsidR="007C092D" w:rsidRPr="008856D7" w:rsidRDefault="007C092D" w:rsidP="008B565A">
      <w:pPr>
        <w:pStyle w:val="ListParagraph"/>
        <w:numPr>
          <w:ilvl w:val="0"/>
          <w:numId w:val="4"/>
        </w:numPr>
      </w:pPr>
      <w:r w:rsidRPr="008856D7">
        <w:rPr>
          <w:rFonts w:eastAsiaTheme="minorEastAsia"/>
          <w:kern w:val="24"/>
        </w:rPr>
        <w:t xml:space="preserve">states’ rights provision of the 10th Amendment </w:t>
      </w:r>
    </w:p>
    <w:p w:rsidR="007C092D" w:rsidRPr="008856D7" w:rsidRDefault="007C092D" w:rsidP="008B565A">
      <w:pPr>
        <w:pStyle w:val="ListParagraph"/>
        <w:numPr>
          <w:ilvl w:val="0"/>
          <w:numId w:val="4"/>
        </w:numPr>
      </w:pPr>
      <w:r w:rsidRPr="008856D7">
        <w:rPr>
          <w:rFonts w:eastAsiaTheme="minorEastAsia"/>
          <w:kern w:val="24"/>
        </w:rPr>
        <w:t xml:space="preserve">equal protection clause in the 14th Amendment </w:t>
      </w:r>
    </w:p>
    <w:p w:rsidR="007C092D" w:rsidRPr="008856D7" w:rsidRDefault="007C092D" w:rsidP="008B565A">
      <w:pPr>
        <w:pStyle w:val="ListParagraph"/>
        <w:numPr>
          <w:ilvl w:val="0"/>
          <w:numId w:val="4"/>
        </w:numPr>
      </w:pPr>
      <w:r w:rsidRPr="008856D7">
        <w:rPr>
          <w:rFonts w:eastAsiaTheme="minorEastAsia"/>
          <w:kern w:val="24"/>
        </w:rPr>
        <w:t xml:space="preserve">voting rights provision in the 15th Amendment </w:t>
      </w:r>
    </w:p>
    <w:p w:rsidR="008856D7" w:rsidRDefault="008856D7" w:rsidP="007C092D">
      <w:pPr>
        <w:rPr>
          <w:rFonts w:ascii="Times New Roman" w:eastAsiaTheme="minorEastAsia" w:hAnsi="Times New Roman" w:cs="Times New Roman"/>
          <w:kern w:val="24"/>
        </w:rPr>
      </w:pPr>
    </w:p>
    <w:p w:rsidR="007C092D" w:rsidRPr="008856D7" w:rsidRDefault="007C092D" w:rsidP="008B565A">
      <w:pPr>
        <w:pStyle w:val="ListParagraph"/>
        <w:numPr>
          <w:ilvl w:val="0"/>
          <w:numId w:val="1"/>
        </w:numPr>
      </w:pPr>
      <w:r w:rsidRPr="008856D7">
        <w:rPr>
          <w:rFonts w:eastAsiaTheme="minorEastAsia"/>
          <w:kern w:val="24"/>
        </w:rPr>
        <w:t>The poll tax, the literacy test, and the actions of the Ku Klux Klan were all attempts to limit the effectiveness of</w:t>
      </w:r>
    </w:p>
    <w:p w:rsidR="007C092D" w:rsidRPr="008856D7" w:rsidRDefault="007C092D" w:rsidP="008B565A">
      <w:pPr>
        <w:pStyle w:val="ListParagraph"/>
        <w:numPr>
          <w:ilvl w:val="0"/>
          <w:numId w:val="5"/>
        </w:numPr>
        <w:spacing w:line="276" w:lineRule="auto"/>
      </w:pPr>
      <w:r w:rsidRPr="008856D7">
        <w:rPr>
          <w:rFonts w:eastAsiaTheme="minorEastAsia"/>
          <w:kern w:val="24"/>
        </w:rPr>
        <w:t xml:space="preserve">the 14th and 15th amendments </w:t>
      </w:r>
    </w:p>
    <w:p w:rsidR="007C092D" w:rsidRPr="008856D7" w:rsidRDefault="007C092D" w:rsidP="008B565A">
      <w:pPr>
        <w:pStyle w:val="ListParagraph"/>
        <w:numPr>
          <w:ilvl w:val="0"/>
          <w:numId w:val="5"/>
        </w:numPr>
        <w:spacing w:line="276" w:lineRule="auto"/>
      </w:pPr>
      <w:r w:rsidRPr="008856D7">
        <w:rPr>
          <w:rFonts w:eastAsiaTheme="minorEastAsia"/>
          <w:kern w:val="24"/>
        </w:rPr>
        <w:t xml:space="preserve">the Supreme Court’s decision in </w:t>
      </w:r>
      <w:r w:rsidRPr="008856D7">
        <w:rPr>
          <w:rFonts w:eastAsiaTheme="minorEastAsia"/>
          <w:i/>
          <w:iCs/>
          <w:kern w:val="24"/>
        </w:rPr>
        <w:t>Brown v. Board of Education</w:t>
      </w:r>
      <w:r w:rsidRPr="008856D7">
        <w:rPr>
          <w:rFonts w:eastAsiaTheme="minorEastAsia"/>
          <w:kern w:val="24"/>
        </w:rPr>
        <w:t xml:space="preserve"> </w:t>
      </w:r>
    </w:p>
    <w:p w:rsidR="007C092D" w:rsidRPr="008856D7" w:rsidRDefault="007C092D" w:rsidP="008B565A">
      <w:pPr>
        <w:pStyle w:val="ListParagraph"/>
        <w:numPr>
          <w:ilvl w:val="0"/>
          <w:numId w:val="5"/>
        </w:numPr>
        <w:spacing w:line="276" w:lineRule="auto"/>
      </w:pPr>
      <w:r w:rsidRPr="008856D7">
        <w:rPr>
          <w:rFonts w:eastAsiaTheme="minorEastAsia"/>
          <w:kern w:val="24"/>
        </w:rPr>
        <w:t xml:space="preserve">civil rights legislation passed in all states after the Civil War </w:t>
      </w:r>
    </w:p>
    <w:p w:rsidR="007C092D" w:rsidRPr="008856D7" w:rsidRDefault="007C092D" w:rsidP="008B565A">
      <w:pPr>
        <w:pStyle w:val="ListParagraph"/>
        <w:numPr>
          <w:ilvl w:val="0"/>
          <w:numId w:val="5"/>
        </w:numPr>
        <w:spacing w:line="276" w:lineRule="auto"/>
      </w:pPr>
      <w:r w:rsidRPr="008856D7">
        <w:rPr>
          <w:rFonts w:eastAsiaTheme="minorEastAsia"/>
          <w:kern w:val="24"/>
        </w:rPr>
        <w:t xml:space="preserve">immigration laws such as the Gentleman’s Agreement and the Chinese Exclusion Act </w:t>
      </w:r>
    </w:p>
    <w:p w:rsidR="007C092D" w:rsidRPr="008856D7" w:rsidRDefault="007C092D" w:rsidP="00BC15CC">
      <w:pPr>
        <w:spacing w:after="0" w:line="480" w:lineRule="auto"/>
        <w:rPr>
          <w:rFonts w:ascii="Times New Roman" w:hAnsi="Times New Roman" w:cs="Times New Roman"/>
        </w:rPr>
      </w:pPr>
    </w:p>
    <w:sectPr w:rsidR="007C092D" w:rsidRPr="008856D7" w:rsidSect="0004731E">
      <w:head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5ED" w:rsidRDefault="00EF45ED" w:rsidP="00344731">
      <w:pPr>
        <w:spacing w:after="0" w:line="240" w:lineRule="auto"/>
      </w:pPr>
      <w:r>
        <w:separator/>
      </w:r>
    </w:p>
  </w:endnote>
  <w:endnote w:type="continuationSeparator" w:id="0">
    <w:p w:rsidR="00EF45ED" w:rsidRDefault="00EF45ED" w:rsidP="00344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5ED" w:rsidRDefault="00EF45ED" w:rsidP="00344731">
      <w:pPr>
        <w:spacing w:after="0" w:line="240" w:lineRule="auto"/>
      </w:pPr>
      <w:r>
        <w:separator/>
      </w:r>
    </w:p>
  </w:footnote>
  <w:footnote w:type="continuationSeparator" w:id="0">
    <w:p w:rsidR="00EF45ED" w:rsidRDefault="00EF45ED" w:rsidP="00344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4AE" w:rsidRPr="00FE7094" w:rsidRDefault="00473464" w:rsidP="00473464">
    <w:pPr>
      <w:pStyle w:val="Header"/>
      <w:jc w:val="center"/>
      <w:rPr>
        <w:rFonts w:ascii="Times New Roman" w:hAnsi="Times New Roman" w:cs="Times New Roman"/>
        <w:b/>
        <w:sz w:val="40"/>
        <w:szCs w:val="40"/>
      </w:rPr>
    </w:pPr>
    <w:r>
      <w:rPr>
        <w:rFonts w:ascii="Times New Roman" w:eastAsiaTheme="majorEastAsia" w:hAnsi="Times New Roman" w:cs="Times New Roman"/>
        <w:b/>
        <w:color w:val="5B9BD5" w:themeColor="accent1"/>
        <w:kern w:val="24"/>
        <w:sz w:val="40"/>
        <w:szCs w:val="40"/>
      </w:rPr>
      <w:t>The Jim Crow South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33762"/>
    <w:multiLevelType w:val="hybridMultilevel"/>
    <w:tmpl w:val="E15E6A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F3571"/>
    <w:multiLevelType w:val="hybridMultilevel"/>
    <w:tmpl w:val="E0E8CC9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A92554"/>
    <w:multiLevelType w:val="hybridMultilevel"/>
    <w:tmpl w:val="8F2AB3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65CEB"/>
    <w:multiLevelType w:val="hybridMultilevel"/>
    <w:tmpl w:val="CA5EEE56"/>
    <w:lvl w:ilvl="0" w:tplc="D5F6D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02C0"/>
    <w:multiLevelType w:val="hybridMultilevel"/>
    <w:tmpl w:val="7B0860E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31"/>
    <w:rsid w:val="0001415F"/>
    <w:rsid w:val="000454AE"/>
    <w:rsid w:val="0004731E"/>
    <w:rsid w:val="000E7018"/>
    <w:rsid w:val="001622AA"/>
    <w:rsid w:val="00344731"/>
    <w:rsid w:val="004618D9"/>
    <w:rsid w:val="00473464"/>
    <w:rsid w:val="007C092D"/>
    <w:rsid w:val="007E56E6"/>
    <w:rsid w:val="008856D7"/>
    <w:rsid w:val="008B565A"/>
    <w:rsid w:val="00BC15CC"/>
    <w:rsid w:val="00CD5ED4"/>
    <w:rsid w:val="00E45FCD"/>
    <w:rsid w:val="00EF45ED"/>
    <w:rsid w:val="00FA0132"/>
    <w:rsid w:val="00FA0E4B"/>
    <w:rsid w:val="00FE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CD7FEB-4348-48F7-97E6-F32CD84D3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731"/>
  </w:style>
  <w:style w:type="paragraph" w:styleId="Footer">
    <w:name w:val="footer"/>
    <w:basedOn w:val="Normal"/>
    <w:link w:val="FooterChar"/>
    <w:uiPriority w:val="99"/>
    <w:unhideWhenUsed/>
    <w:rsid w:val="00344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731"/>
  </w:style>
  <w:style w:type="paragraph" w:styleId="ListParagraph">
    <w:name w:val="List Paragraph"/>
    <w:basedOn w:val="Normal"/>
    <w:uiPriority w:val="34"/>
    <w:qFormat/>
    <w:rsid w:val="000454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A0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C0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742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55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43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31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84341">
          <w:marLeft w:val="135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6753">
          <w:marLeft w:val="135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1237">
          <w:marLeft w:val="135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4010">
          <w:marLeft w:val="135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8492">
          <w:marLeft w:val="135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0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20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102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345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3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68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226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66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33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50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604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55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48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29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06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47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469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98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17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193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021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2488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79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603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291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5497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0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057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75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68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3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6751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2033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005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590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213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0976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488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85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2100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514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55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48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95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9845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142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063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64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13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97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3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10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82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911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4038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592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408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31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19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3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7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14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212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34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79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54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6988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819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885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617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901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Robinson, Tilena V.</dc:creator>
  <cp:keywords/>
  <dc:description/>
  <cp:lastModifiedBy>Sacerdote, Kevin R.</cp:lastModifiedBy>
  <cp:revision>2</cp:revision>
  <dcterms:created xsi:type="dcterms:W3CDTF">2016-03-04T15:30:00Z</dcterms:created>
  <dcterms:modified xsi:type="dcterms:W3CDTF">2016-03-04T15:30:00Z</dcterms:modified>
</cp:coreProperties>
</file>